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C80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line="3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2"/>
          <w:szCs w:val="32"/>
        </w:rPr>
        <w:t>违背方案报告表</w:t>
      </w:r>
    </w:p>
    <w:tbl>
      <w:tblPr>
        <w:tblStyle w:val="4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2"/>
        <w:gridCol w:w="2730"/>
        <w:gridCol w:w="2415"/>
        <w:gridCol w:w="1871"/>
      </w:tblGrid>
      <w:tr w14:paraId="3EA5E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12" w:type="dxa"/>
            <w:noWrap w:val="0"/>
            <w:vAlign w:val="center"/>
          </w:tcPr>
          <w:p w14:paraId="765B9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名称</w:t>
            </w:r>
          </w:p>
        </w:tc>
        <w:tc>
          <w:tcPr>
            <w:tcW w:w="7016" w:type="dxa"/>
            <w:gridSpan w:val="3"/>
            <w:noWrap w:val="0"/>
            <w:vAlign w:val="center"/>
          </w:tcPr>
          <w:p w14:paraId="46AC14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4674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12" w:type="dxa"/>
            <w:noWrap w:val="0"/>
            <w:vAlign w:val="center"/>
          </w:tcPr>
          <w:p w14:paraId="47E14B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项目来源</w:t>
            </w:r>
          </w:p>
        </w:tc>
        <w:tc>
          <w:tcPr>
            <w:tcW w:w="7016" w:type="dxa"/>
            <w:gridSpan w:val="3"/>
            <w:noWrap w:val="0"/>
            <w:vAlign w:val="center"/>
          </w:tcPr>
          <w:p w14:paraId="2F2B91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11A46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12" w:type="dxa"/>
            <w:noWrap w:val="0"/>
            <w:vAlign w:val="center"/>
          </w:tcPr>
          <w:p w14:paraId="63E3C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现行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方案版本号</w:t>
            </w:r>
          </w:p>
          <w:p w14:paraId="03DBE8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及版本日期</w:t>
            </w:r>
          </w:p>
        </w:tc>
        <w:tc>
          <w:tcPr>
            <w:tcW w:w="7016" w:type="dxa"/>
            <w:gridSpan w:val="3"/>
            <w:noWrap w:val="0"/>
            <w:vAlign w:val="center"/>
          </w:tcPr>
          <w:p w14:paraId="537AA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B1DD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12" w:type="dxa"/>
            <w:noWrap w:val="0"/>
            <w:vAlign w:val="center"/>
          </w:tcPr>
          <w:p w14:paraId="45E62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现行知情同意书版本号及版本日期</w:t>
            </w:r>
          </w:p>
        </w:tc>
        <w:tc>
          <w:tcPr>
            <w:tcW w:w="7016" w:type="dxa"/>
            <w:gridSpan w:val="3"/>
            <w:noWrap w:val="0"/>
            <w:vAlign w:val="center"/>
          </w:tcPr>
          <w:p w14:paraId="7638B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77D58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12" w:type="dxa"/>
            <w:noWrap w:val="0"/>
            <w:vAlign w:val="center"/>
          </w:tcPr>
          <w:p w14:paraId="5AFE4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主要研究者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/科室</w:t>
            </w:r>
          </w:p>
        </w:tc>
        <w:tc>
          <w:tcPr>
            <w:tcW w:w="2730" w:type="dxa"/>
            <w:noWrap w:val="0"/>
            <w:vAlign w:val="center"/>
          </w:tcPr>
          <w:p w14:paraId="60E39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662D3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伦理初审批件号</w:t>
            </w:r>
          </w:p>
        </w:tc>
        <w:tc>
          <w:tcPr>
            <w:tcW w:w="1871" w:type="dxa"/>
            <w:noWrap w:val="0"/>
            <w:vAlign w:val="center"/>
          </w:tcPr>
          <w:p w14:paraId="19271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CFC5B3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21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违背方案的情况</w:t>
      </w:r>
    </w:p>
    <w:p w14:paraId="41A6BF0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0" w:right="0" w:rightChars="0" w:hanging="42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重大违背方案：</w:t>
      </w:r>
    </w:p>
    <w:p w14:paraId="715FE7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 w:ascii="Arial" w:hAnsi="Arial" w:eastAsia="宋体" w:cs="Arial"/>
          <w:b w:val="0"/>
          <w:bCs w:val="0"/>
          <w:sz w:val="21"/>
          <w:szCs w:val="21"/>
          <w:lang w:val="en-US" w:eastAsia="zh-CN"/>
        </w:rPr>
        <w:t>♢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纳入不符合纳入标准的受试者：□ 是   □ 否</w:t>
      </w:r>
    </w:p>
    <w:p w14:paraId="5E184F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 w:ascii="Arial" w:hAnsi="Arial" w:eastAsia="宋体" w:cs="Arial"/>
          <w:b w:val="0"/>
          <w:bCs w:val="0"/>
          <w:sz w:val="21"/>
          <w:szCs w:val="21"/>
          <w:lang w:val="en-US" w:eastAsia="zh-CN"/>
        </w:rPr>
        <w:t>♢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研究过程中，符合提前中止研究标准而没有让受试者退出：□ 是   □ 否</w:t>
      </w:r>
    </w:p>
    <w:p w14:paraId="3F1C9B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 w:ascii="Arial" w:hAnsi="Arial" w:eastAsia="宋体" w:cs="Arial"/>
          <w:b w:val="0"/>
          <w:bCs w:val="0"/>
          <w:sz w:val="21"/>
          <w:szCs w:val="21"/>
          <w:lang w:val="en-US" w:eastAsia="zh-CN"/>
        </w:rPr>
        <w:t>♢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给予受试者错误的治疗或不正确的剂量：□ 是   □ 否</w:t>
      </w:r>
    </w:p>
    <w:p w14:paraId="395750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 w:ascii="Arial" w:hAnsi="Arial" w:eastAsia="宋体" w:cs="Arial"/>
          <w:b w:val="0"/>
          <w:bCs w:val="0"/>
          <w:sz w:val="21"/>
          <w:szCs w:val="21"/>
          <w:lang w:val="en-US" w:eastAsia="zh-CN"/>
        </w:rPr>
        <w:t>♢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给予受试者方案禁用的合并用药：□ 是   □ 否</w:t>
      </w:r>
    </w:p>
    <w:p w14:paraId="23E972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 w:ascii="Arial" w:hAnsi="Arial" w:eastAsia="宋体" w:cs="Arial"/>
          <w:b w:val="0"/>
          <w:bCs w:val="0"/>
          <w:sz w:val="21"/>
          <w:szCs w:val="21"/>
          <w:lang w:val="en-US" w:eastAsia="zh-CN"/>
        </w:rPr>
        <w:t>♢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任何偏离研究特定程序或评估，从而对受试者的权益、安全和健康，或对研究结果产</w:t>
      </w:r>
    </w:p>
    <w:p w14:paraId="2C65C1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生显著影响的研究行为：□ 是   □ 否</w:t>
      </w:r>
    </w:p>
    <w:p w14:paraId="190F164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0" w:right="0" w:rightChars="0" w:hanging="42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持续违背方案（不属于上述重大违背方案，但反复多次地违背方案）：□ 是   □ 否</w:t>
      </w:r>
    </w:p>
    <w:p w14:paraId="0A45EEC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0" w:right="0" w:rightChars="0" w:hanging="42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研究者不配合监察/稽查：□ 是   □ 否</w:t>
      </w:r>
    </w:p>
    <w:p w14:paraId="05D9346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0" w:right="0" w:rightChars="0" w:hanging="42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对违规事件不予以纠正： □ 是   □ 否</w:t>
      </w:r>
    </w:p>
    <w:p w14:paraId="5F70AA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违背方案事件的描述：</w:t>
      </w:r>
    </w:p>
    <w:tbl>
      <w:tblPr>
        <w:tblStyle w:val="5"/>
        <w:tblW w:w="88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9"/>
      </w:tblGrid>
      <w:tr w14:paraId="21DDE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9" w:type="dxa"/>
            <w:noWrap w:val="0"/>
            <w:vAlign w:val="top"/>
          </w:tcPr>
          <w:p w14:paraId="2AE7E1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4660E0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170638C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21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违背方案的影响</w:t>
      </w:r>
    </w:p>
    <w:p w14:paraId="1955BD8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0" w:right="0" w:rightChars="0" w:hanging="42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是否影响受试者的安全：□ 是   □ 否</w:t>
      </w:r>
    </w:p>
    <w:p w14:paraId="5B86DEA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0" w:right="0" w:rightChars="0" w:hanging="42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是否影响受试者的权益：□ 是   □ 否</w:t>
      </w:r>
    </w:p>
    <w:p w14:paraId="6A2D9A7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0" w:right="0" w:rightChars="0" w:hanging="420" w:firstLineChars="0"/>
        <w:jc w:val="left"/>
        <w:textAlignment w:val="auto"/>
        <w:outlineLvl w:val="9"/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是否对研究结果产生显著影响：□ 是   □ 否</w:t>
      </w:r>
    </w:p>
    <w:p w14:paraId="760FCDB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21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违背方案的处理措施</w:t>
      </w:r>
    </w:p>
    <w:tbl>
      <w:tblPr>
        <w:tblStyle w:val="5"/>
        <w:tblW w:w="89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8908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2" w:type="dxa"/>
            <w:noWrap w:val="0"/>
            <w:vAlign w:val="top"/>
          </w:tcPr>
          <w:p w14:paraId="10F3BF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0F8002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0EEFE46C">
      <w:pPr>
        <w:ind w:right="210"/>
        <w:jc w:val="left"/>
        <w:rPr>
          <w:rFonts w:hint="eastAsia" w:ascii="宋体" w:hAnsi="宋体" w:eastAsia="宋体" w:cs="宋体"/>
          <w:sz w:val="21"/>
          <w:szCs w:val="21"/>
        </w:rPr>
      </w:pPr>
    </w:p>
    <w:tbl>
      <w:tblPr>
        <w:tblStyle w:val="4"/>
        <w:tblW w:w="88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2638"/>
        <w:gridCol w:w="1650"/>
        <w:gridCol w:w="2317"/>
      </w:tblGrid>
      <w:tr w14:paraId="6FDF4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2281" w:type="dxa"/>
            <w:noWrap w:val="0"/>
            <w:vAlign w:val="center"/>
          </w:tcPr>
          <w:p w14:paraId="3F299A7F">
            <w:pPr>
              <w:spacing w:line="360" w:lineRule="auto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主要研究者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签名</w:t>
            </w:r>
          </w:p>
        </w:tc>
        <w:tc>
          <w:tcPr>
            <w:tcW w:w="2638" w:type="dxa"/>
            <w:noWrap w:val="0"/>
            <w:vAlign w:val="center"/>
          </w:tcPr>
          <w:p w14:paraId="3DADF65A">
            <w:pPr>
              <w:spacing w:line="360" w:lineRule="auto"/>
              <w:jc w:val="center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771D18BF">
            <w:pPr>
              <w:spacing w:line="360" w:lineRule="auto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日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期</w:t>
            </w:r>
          </w:p>
        </w:tc>
        <w:tc>
          <w:tcPr>
            <w:tcW w:w="2317" w:type="dxa"/>
            <w:noWrap w:val="0"/>
            <w:vAlign w:val="center"/>
          </w:tcPr>
          <w:p w14:paraId="12EE4FD4">
            <w:pPr>
              <w:spacing w:line="360" w:lineRule="auto"/>
              <w:jc w:val="center"/>
              <w:rPr>
                <w:rFonts w:ascii="宋体"/>
                <w:b w:val="0"/>
                <w:bCs w:val="0"/>
                <w:sz w:val="21"/>
                <w:szCs w:val="21"/>
              </w:rPr>
            </w:pPr>
          </w:p>
        </w:tc>
      </w:tr>
    </w:tbl>
    <w:p w14:paraId="44C816D1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FDD4B4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DA7335">
    <w:pPr>
      <w:pStyle w:val="3"/>
      <w:rPr>
        <w:rFonts w:hint="default" w:eastAsiaTheme="minorEastAsia"/>
        <w:b w:val="0"/>
        <w:bCs w:val="0"/>
        <w:u w:val="single"/>
        <w:lang w:val="en-US" w:eastAsia="zh-CN"/>
      </w:rPr>
    </w:pPr>
    <w:r>
      <w:rPr>
        <w:rFonts w:hint="eastAsia" w:ascii="Times New Roman" w:hAnsi="Times New Roman" w:cs="Times New Roman"/>
        <w:b w:val="0"/>
        <w:bCs w:val="0"/>
        <w:u w:val="single"/>
        <w:lang w:val="en-US" w:eastAsia="zh-CN"/>
      </w:rPr>
      <w:t xml:space="preserve">铜陵市人民医院药物临床试验机构       </w:t>
    </w:r>
    <w:r>
      <w:rPr>
        <w:rFonts w:hint="eastAsia"/>
        <w:b w:val="0"/>
        <w:bCs w:val="0"/>
        <w:u w:val="single"/>
        <w:lang w:val="en-US" w:eastAsia="zh-CN"/>
      </w:rPr>
      <w:t xml:space="preserve">                               </w:t>
    </w:r>
    <w:bookmarkStart w:id="0" w:name="_GoBack"/>
    <w:r>
      <w:rPr>
        <w:rFonts w:hint="eastAsia" w:ascii="Times New Roman" w:hAnsi="Times New Roman" w:cs="Times New Roman"/>
        <w:b w:val="0"/>
        <w:bCs w:val="0"/>
        <w:u w:val="single"/>
        <w:lang w:val="en-US" w:eastAsia="zh-CN"/>
      </w:rPr>
      <w:t>AF-JG-SOP-034-2.0 -01-1.0</w:t>
    </w:r>
  </w:p>
  <w:bookmarkEnd w:id="0"/>
  <w:p w14:paraId="096BE71A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79FC7B"/>
    <w:multiLevelType w:val="singleLevel"/>
    <w:tmpl w:val="5679FC7B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567CF6AC"/>
    <w:multiLevelType w:val="singleLevel"/>
    <w:tmpl w:val="567CF6AC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C94AE3"/>
    <w:rsid w:val="22B32B8A"/>
    <w:rsid w:val="43C9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rPr>
      <w:rFonts w:ascii="Calibri" w:hAnsi="Calibri" w:eastAsia="微软雅黑" w:cs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366</Words>
  <Characters>366</Characters>
  <Lines>0</Lines>
  <Paragraphs>0</Paragraphs>
  <TotalTime>0</TotalTime>
  <ScaleCrop>false</ScaleCrop>
  <LinksUpToDate>false</LinksUpToDate>
  <CharactersWithSpaces>444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2024-12-27T02:36:00Z</dcterms:created>
  <dc:creator>Yves Qick</dc:creator>
  <cp:lastModifiedBy>Yves Qick</cp:lastModifiedBy>
  <dcterms:modified xsi:type="dcterms:W3CDTF">2024-12-27T02:39:07Z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C934275B4B69471C9BD41C28CE18E5DB_11</vt:lpwstr>
  </property>
  <property fmtid="{D5CDD505-2E9C-101B-9397-08002B2CF9AE}" pid="4" name="KSOTemplateDocerSaveRecord">
    <vt:lpwstr>eyJoZGlkIjoiNDUxMzNhMzYwZTg5ZTdiNjc1NWFmYmUzYTUxZmFlNjEiLCJ1c2VySWQiOiI0MTU1NDQzNzcifQ==</vt:lpwstr>
  </property>
</Properties>
</file>